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449" w:rsidRPr="0029381B" w:rsidRDefault="0029381B" w:rsidP="0029381B">
      <w:pPr>
        <w:jc w:val="center"/>
        <w:rPr>
          <w:rFonts w:ascii="標楷體" w:eastAsia="標楷體" w:hAnsi="標楷體"/>
          <w:b/>
          <w:sz w:val="32"/>
          <w:szCs w:val="32"/>
        </w:rPr>
      </w:pPr>
      <w:bookmarkStart w:id="0" w:name="_GoBack"/>
      <w:bookmarkEnd w:id="0"/>
      <w:r w:rsidRPr="0029381B">
        <w:rPr>
          <w:rFonts w:ascii="標楷體" w:eastAsia="標楷體" w:hAnsi="標楷體" w:hint="eastAsia"/>
          <w:b/>
          <w:sz w:val="32"/>
          <w:szCs w:val="32"/>
        </w:rPr>
        <w:t>106</w:t>
      </w:r>
      <w:r w:rsidRPr="0029381B">
        <w:rPr>
          <w:rFonts w:ascii="標楷體" w:eastAsia="標楷體" w:hAnsi="標楷體"/>
          <w:b/>
          <w:sz w:val="32"/>
          <w:szCs w:val="32"/>
        </w:rPr>
        <w:t>年上半年度資訊安全廉政平台重要資訊安全案例彙整</w:t>
      </w:r>
      <w:r w:rsidR="000805BA">
        <w:rPr>
          <w:rFonts w:ascii="標楷體" w:eastAsia="標楷體" w:hAnsi="標楷體"/>
          <w:b/>
          <w:sz w:val="32"/>
          <w:szCs w:val="32"/>
        </w:rPr>
        <w:t>表</w:t>
      </w:r>
    </w:p>
    <w:tbl>
      <w:tblPr>
        <w:tblStyle w:val="a3"/>
        <w:tblW w:w="0" w:type="auto"/>
        <w:tblLook w:val="04A0" w:firstRow="1" w:lastRow="0" w:firstColumn="1" w:lastColumn="0" w:noHBand="0" w:noVBand="1"/>
      </w:tblPr>
      <w:tblGrid>
        <w:gridCol w:w="846"/>
        <w:gridCol w:w="3725"/>
        <w:gridCol w:w="3725"/>
      </w:tblGrid>
      <w:tr w:rsidR="002731C0" w:rsidRPr="0029381B" w:rsidTr="002731C0">
        <w:tc>
          <w:tcPr>
            <w:tcW w:w="846" w:type="dxa"/>
          </w:tcPr>
          <w:p w:rsidR="002731C0" w:rsidRPr="0029381B" w:rsidRDefault="002731C0" w:rsidP="0029381B">
            <w:pPr>
              <w:spacing w:line="500" w:lineRule="exact"/>
              <w:jc w:val="center"/>
              <w:rPr>
                <w:rFonts w:ascii="標楷體" w:eastAsia="標楷體" w:hAnsi="標楷體"/>
                <w:sz w:val="28"/>
                <w:szCs w:val="28"/>
              </w:rPr>
            </w:pPr>
            <w:r w:rsidRPr="0029381B">
              <w:rPr>
                <w:rFonts w:ascii="標楷體" w:eastAsia="標楷體" w:hAnsi="標楷體"/>
                <w:sz w:val="28"/>
                <w:szCs w:val="28"/>
              </w:rPr>
              <w:t>編號</w:t>
            </w:r>
          </w:p>
        </w:tc>
        <w:tc>
          <w:tcPr>
            <w:tcW w:w="3725" w:type="dxa"/>
          </w:tcPr>
          <w:p w:rsidR="002731C0" w:rsidRPr="0029381B" w:rsidRDefault="002731C0" w:rsidP="0029381B">
            <w:pPr>
              <w:spacing w:line="500" w:lineRule="exact"/>
              <w:jc w:val="center"/>
              <w:rPr>
                <w:rFonts w:ascii="標楷體" w:eastAsia="標楷體" w:hAnsi="標楷體"/>
                <w:sz w:val="28"/>
                <w:szCs w:val="28"/>
              </w:rPr>
            </w:pPr>
            <w:r w:rsidRPr="0029381B">
              <w:rPr>
                <w:rFonts w:ascii="標楷體" w:eastAsia="標楷體" w:hAnsi="標楷體"/>
                <w:sz w:val="28"/>
                <w:szCs w:val="28"/>
              </w:rPr>
              <w:t>重要</w:t>
            </w:r>
            <w:r w:rsidR="00987449" w:rsidRPr="0029381B">
              <w:rPr>
                <w:rFonts w:ascii="標楷體" w:eastAsia="標楷體" w:hAnsi="標楷體"/>
                <w:sz w:val="28"/>
                <w:szCs w:val="28"/>
              </w:rPr>
              <w:t>資安案例</w:t>
            </w:r>
            <w:r w:rsidRPr="0029381B">
              <w:rPr>
                <w:rFonts w:ascii="標楷體" w:eastAsia="標楷體" w:hAnsi="標楷體"/>
                <w:sz w:val="28"/>
                <w:szCs w:val="28"/>
              </w:rPr>
              <w:t>概述</w:t>
            </w:r>
          </w:p>
        </w:tc>
        <w:tc>
          <w:tcPr>
            <w:tcW w:w="3725" w:type="dxa"/>
          </w:tcPr>
          <w:p w:rsidR="002731C0" w:rsidRPr="0029381B" w:rsidRDefault="002731C0" w:rsidP="0029381B">
            <w:pPr>
              <w:spacing w:line="500" w:lineRule="exact"/>
              <w:jc w:val="center"/>
              <w:rPr>
                <w:rFonts w:ascii="標楷體" w:eastAsia="標楷體" w:hAnsi="標楷體"/>
                <w:sz w:val="28"/>
                <w:szCs w:val="28"/>
              </w:rPr>
            </w:pPr>
            <w:r w:rsidRPr="0029381B">
              <w:rPr>
                <w:rFonts w:ascii="標楷體" w:eastAsia="標楷體" w:hAnsi="標楷體"/>
                <w:sz w:val="28"/>
                <w:szCs w:val="28"/>
              </w:rPr>
              <w:t>建議因應方式</w:t>
            </w:r>
          </w:p>
        </w:tc>
      </w:tr>
      <w:tr w:rsidR="002731C0" w:rsidRPr="0029381B" w:rsidTr="002731C0">
        <w:tc>
          <w:tcPr>
            <w:tcW w:w="846" w:type="dxa"/>
          </w:tcPr>
          <w:p w:rsidR="002731C0" w:rsidRPr="0029381B" w:rsidRDefault="00987449" w:rsidP="0029381B">
            <w:pPr>
              <w:spacing w:line="500" w:lineRule="exact"/>
              <w:rPr>
                <w:rFonts w:ascii="標楷體" w:eastAsia="標楷體" w:hAnsi="標楷體"/>
                <w:sz w:val="28"/>
                <w:szCs w:val="28"/>
              </w:rPr>
            </w:pPr>
            <w:r w:rsidRPr="0029381B">
              <w:rPr>
                <w:rFonts w:ascii="標楷體" w:eastAsia="標楷體" w:hAnsi="標楷體" w:hint="eastAsia"/>
                <w:sz w:val="28"/>
                <w:szCs w:val="28"/>
              </w:rPr>
              <w:t>1</w:t>
            </w:r>
          </w:p>
        </w:tc>
        <w:tc>
          <w:tcPr>
            <w:tcW w:w="3725" w:type="dxa"/>
          </w:tcPr>
          <w:p w:rsidR="002731C0" w:rsidRPr="0029381B" w:rsidRDefault="002731C0" w:rsidP="0029381B">
            <w:pPr>
              <w:spacing w:line="500" w:lineRule="exact"/>
              <w:rPr>
                <w:rFonts w:ascii="標楷體" w:eastAsia="標楷體" w:hAnsi="標楷體"/>
                <w:sz w:val="28"/>
                <w:szCs w:val="28"/>
              </w:rPr>
            </w:pPr>
            <w:r w:rsidRPr="0029381B">
              <w:rPr>
                <w:rFonts w:ascii="標楷體" w:eastAsia="標楷體" w:hAnsi="標楷體"/>
                <w:sz w:val="28"/>
                <w:szCs w:val="28"/>
              </w:rPr>
              <w:t>系統「後台管理者權限」帳號「</w:t>
            </w:r>
            <w:r w:rsidRPr="0029381B">
              <w:rPr>
                <w:rFonts w:ascii="標楷體" w:eastAsia="標楷體" w:hAnsi="標楷體" w:hint="eastAsia"/>
                <w:sz w:val="28"/>
                <w:szCs w:val="28"/>
              </w:rPr>
              <w:t>admin</w:t>
            </w:r>
            <w:r w:rsidRPr="0029381B">
              <w:rPr>
                <w:rFonts w:ascii="標楷體" w:eastAsia="標楷體" w:hAnsi="標楷體"/>
                <w:sz w:val="28"/>
                <w:szCs w:val="28"/>
              </w:rPr>
              <w:t>」，密碼未設定，導致</w:t>
            </w:r>
            <w:r w:rsidR="00987449" w:rsidRPr="0029381B">
              <w:rPr>
                <w:rFonts w:ascii="標楷體" w:eastAsia="標楷體" w:hAnsi="標楷體"/>
                <w:sz w:val="28"/>
                <w:szCs w:val="28"/>
              </w:rPr>
              <w:t>容易遭有心人士嘗試帳號、密碼後，輕易取得「後台管理者權限」</w:t>
            </w:r>
          </w:p>
        </w:tc>
        <w:tc>
          <w:tcPr>
            <w:tcW w:w="3725" w:type="dxa"/>
          </w:tcPr>
          <w:p w:rsidR="002731C0" w:rsidRPr="0029381B" w:rsidRDefault="002731C0" w:rsidP="0029381B">
            <w:pPr>
              <w:spacing w:line="500" w:lineRule="exact"/>
              <w:rPr>
                <w:rFonts w:ascii="標楷體" w:eastAsia="標楷體" w:hAnsi="標楷體"/>
                <w:sz w:val="28"/>
                <w:szCs w:val="28"/>
              </w:rPr>
            </w:pPr>
            <w:r w:rsidRPr="0029381B">
              <w:rPr>
                <w:rFonts w:ascii="標楷體" w:eastAsia="標楷體" w:hAnsi="標楷體"/>
                <w:sz w:val="28"/>
                <w:szCs w:val="28"/>
              </w:rPr>
              <w:t>帳號、密碼勿使用</w:t>
            </w:r>
            <w:r w:rsidR="0029381B">
              <w:rPr>
                <w:rFonts w:ascii="標楷體" w:eastAsia="標楷體" w:hAnsi="標楷體"/>
                <w:sz w:val="28"/>
                <w:szCs w:val="28"/>
              </w:rPr>
              <w:t>預設之</w:t>
            </w:r>
            <w:r w:rsidRPr="0029381B">
              <w:rPr>
                <w:rFonts w:ascii="標楷體" w:eastAsia="標楷體" w:hAnsi="標楷體"/>
                <w:sz w:val="28"/>
                <w:szCs w:val="28"/>
              </w:rPr>
              <w:t>「</w:t>
            </w:r>
            <w:r w:rsidRPr="0029381B">
              <w:rPr>
                <w:rFonts w:ascii="標楷體" w:eastAsia="標楷體" w:hAnsi="標楷體" w:hint="eastAsia"/>
                <w:sz w:val="28"/>
                <w:szCs w:val="28"/>
              </w:rPr>
              <w:t>admin</w:t>
            </w:r>
            <w:r w:rsidRPr="0029381B">
              <w:rPr>
                <w:rFonts w:ascii="標楷體" w:eastAsia="標楷體" w:hAnsi="標楷體"/>
                <w:sz w:val="28"/>
                <w:szCs w:val="28"/>
              </w:rPr>
              <w:t>」，如有可能，密碼盡量複雜化</w:t>
            </w:r>
            <w:r w:rsidR="009135D7">
              <w:rPr>
                <w:rFonts w:ascii="標楷體" w:eastAsia="標楷體" w:hAnsi="標楷體"/>
                <w:sz w:val="28"/>
                <w:szCs w:val="28"/>
              </w:rPr>
              <w:t>。</w:t>
            </w:r>
          </w:p>
        </w:tc>
      </w:tr>
      <w:tr w:rsidR="002731C0" w:rsidRPr="0029381B" w:rsidTr="002731C0">
        <w:tc>
          <w:tcPr>
            <w:tcW w:w="846" w:type="dxa"/>
          </w:tcPr>
          <w:p w:rsidR="002731C0" w:rsidRPr="0029381B" w:rsidRDefault="00987449" w:rsidP="0029381B">
            <w:pPr>
              <w:spacing w:line="500" w:lineRule="exact"/>
              <w:rPr>
                <w:rFonts w:ascii="標楷體" w:eastAsia="標楷體" w:hAnsi="標楷體"/>
                <w:sz w:val="28"/>
                <w:szCs w:val="28"/>
              </w:rPr>
            </w:pPr>
            <w:r w:rsidRPr="0029381B">
              <w:rPr>
                <w:rFonts w:ascii="標楷體" w:eastAsia="標楷體" w:hAnsi="標楷體" w:hint="eastAsia"/>
                <w:sz w:val="28"/>
                <w:szCs w:val="28"/>
              </w:rPr>
              <w:t>2</w:t>
            </w:r>
          </w:p>
        </w:tc>
        <w:tc>
          <w:tcPr>
            <w:tcW w:w="3725" w:type="dxa"/>
          </w:tcPr>
          <w:p w:rsidR="002731C0" w:rsidRPr="0029381B" w:rsidRDefault="002731C0" w:rsidP="0029381B">
            <w:pPr>
              <w:spacing w:line="500" w:lineRule="exact"/>
              <w:rPr>
                <w:rFonts w:ascii="標楷體" w:eastAsia="標楷體" w:hAnsi="標楷體"/>
                <w:sz w:val="28"/>
                <w:szCs w:val="28"/>
              </w:rPr>
            </w:pPr>
            <w:r w:rsidRPr="0029381B">
              <w:rPr>
                <w:rFonts w:ascii="標楷體" w:eastAsia="標楷體" w:hAnsi="標楷體"/>
                <w:sz w:val="28"/>
                <w:szCs w:val="28"/>
              </w:rPr>
              <w:t>「數位看板播放器」之儲存空間可被「網路芳鄰通訊協定」存取，且設定為「分享模式」</w:t>
            </w:r>
            <w:r w:rsidR="00785711">
              <w:rPr>
                <w:rFonts w:ascii="標楷體" w:eastAsia="標楷體" w:hAnsi="標楷體"/>
                <w:sz w:val="28"/>
                <w:szCs w:val="28"/>
              </w:rPr>
              <w:t>（無密碼）</w:t>
            </w:r>
            <w:r w:rsidRPr="0029381B">
              <w:rPr>
                <w:rFonts w:ascii="標楷體" w:eastAsia="標楷體" w:hAnsi="標楷體"/>
                <w:sz w:val="28"/>
                <w:szCs w:val="28"/>
              </w:rPr>
              <w:t>，導致任意使用者可任意上傳及下載檔案</w:t>
            </w:r>
          </w:p>
        </w:tc>
        <w:tc>
          <w:tcPr>
            <w:tcW w:w="3725" w:type="dxa"/>
          </w:tcPr>
          <w:p w:rsidR="002731C0" w:rsidRPr="0029381B" w:rsidRDefault="00987449" w:rsidP="0029381B">
            <w:pPr>
              <w:spacing w:line="500" w:lineRule="exact"/>
              <w:rPr>
                <w:rFonts w:ascii="標楷體" w:eastAsia="標楷體" w:hAnsi="標楷體"/>
                <w:sz w:val="28"/>
                <w:szCs w:val="28"/>
              </w:rPr>
            </w:pPr>
            <w:r w:rsidRPr="0029381B">
              <w:rPr>
                <w:rFonts w:ascii="標楷體" w:eastAsia="標楷體" w:hAnsi="標楷體"/>
                <w:sz w:val="28"/>
                <w:szCs w:val="28"/>
              </w:rPr>
              <w:t>對於相關儲存空間，應留意「網路芳鄰」之設定，並宜設定密碼</w:t>
            </w:r>
            <w:r w:rsidR="009135D7">
              <w:rPr>
                <w:rFonts w:ascii="標楷體" w:eastAsia="標楷體" w:hAnsi="標楷體"/>
                <w:sz w:val="28"/>
                <w:szCs w:val="28"/>
              </w:rPr>
              <w:t>。</w:t>
            </w:r>
          </w:p>
        </w:tc>
      </w:tr>
      <w:tr w:rsidR="002731C0" w:rsidRPr="0029381B" w:rsidTr="002731C0">
        <w:tc>
          <w:tcPr>
            <w:tcW w:w="846" w:type="dxa"/>
          </w:tcPr>
          <w:p w:rsidR="002731C0" w:rsidRPr="0029381B" w:rsidRDefault="00987449" w:rsidP="0029381B">
            <w:pPr>
              <w:spacing w:line="500" w:lineRule="exact"/>
              <w:rPr>
                <w:rFonts w:ascii="標楷體" w:eastAsia="標楷體" w:hAnsi="標楷體"/>
                <w:sz w:val="28"/>
                <w:szCs w:val="28"/>
              </w:rPr>
            </w:pPr>
            <w:r w:rsidRPr="0029381B">
              <w:rPr>
                <w:rFonts w:ascii="標楷體" w:eastAsia="標楷體" w:hAnsi="標楷體" w:hint="eastAsia"/>
                <w:sz w:val="28"/>
                <w:szCs w:val="28"/>
              </w:rPr>
              <w:t>3</w:t>
            </w:r>
          </w:p>
        </w:tc>
        <w:tc>
          <w:tcPr>
            <w:tcW w:w="3725" w:type="dxa"/>
          </w:tcPr>
          <w:p w:rsidR="002731C0" w:rsidRPr="0029381B" w:rsidRDefault="00987449" w:rsidP="0029381B">
            <w:pPr>
              <w:spacing w:line="500" w:lineRule="exact"/>
              <w:rPr>
                <w:rFonts w:ascii="標楷體" w:eastAsia="標楷體" w:hAnsi="標楷體"/>
                <w:sz w:val="28"/>
                <w:szCs w:val="28"/>
              </w:rPr>
            </w:pPr>
            <w:r w:rsidRPr="0029381B">
              <w:rPr>
                <w:rFonts w:ascii="標楷體" w:eastAsia="標楷體" w:hAnsi="標楷體"/>
                <w:sz w:val="28"/>
                <w:szCs w:val="28"/>
              </w:rPr>
              <w:t>上傳公文附件於機關網站後，移除前開附件，惟因於附件移除前，遭G</w:t>
            </w:r>
            <w:r w:rsidRPr="0029381B">
              <w:rPr>
                <w:rFonts w:ascii="標楷體" w:eastAsia="標楷體" w:hAnsi="標楷體" w:hint="eastAsia"/>
                <w:sz w:val="28"/>
                <w:szCs w:val="28"/>
              </w:rPr>
              <w:t>oogle</w:t>
            </w:r>
            <w:r w:rsidRPr="0029381B">
              <w:rPr>
                <w:rFonts w:ascii="標楷體" w:eastAsia="標楷體" w:hAnsi="標楷體"/>
                <w:sz w:val="28"/>
                <w:szCs w:val="28"/>
              </w:rPr>
              <w:t>儲存為庫存頁面，故即便該附件業已移除，仍得透過「庫存頁面」功能，連結至刪除</w:t>
            </w:r>
            <w:r w:rsidRPr="0029381B">
              <w:rPr>
                <w:rFonts w:ascii="標楷體" w:eastAsia="標楷體" w:hAnsi="標楷體"/>
                <w:sz w:val="28"/>
                <w:szCs w:val="28"/>
              </w:rPr>
              <w:lastRenderedPageBreak/>
              <w:t>附件前之網頁，並下載該公文附件</w:t>
            </w:r>
          </w:p>
        </w:tc>
        <w:tc>
          <w:tcPr>
            <w:tcW w:w="3725" w:type="dxa"/>
          </w:tcPr>
          <w:p w:rsidR="002731C0" w:rsidRPr="0029381B" w:rsidRDefault="00987449" w:rsidP="0029381B">
            <w:pPr>
              <w:spacing w:line="500" w:lineRule="exact"/>
              <w:rPr>
                <w:rFonts w:ascii="標楷體" w:eastAsia="標楷體" w:hAnsi="標楷體"/>
                <w:sz w:val="28"/>
                <w:szCs w:val="28"/>
              </w:rPr>
            </w:pPr>
            <w:r w:rsidRPr="0029381B">
              <w:rPr>
                <w:rFonts w:ascii="標楷體" w:eastAsia="標楷體" w:hAnsi="標楷體"/>
                <w:sz w:val="28"/>
                <w:szCs w:val="28"/>
              </w:rPr>
              <w:lastRenderedPageBreak/>
              <w:t>於上傳任何檔案至網際網路時，應確認該檔案未涉</w:t>
            </w:r>
            <w:r w:rsidR="009135D7">
              <w:rPr>
                <w:rFonts w:ascii="標楷體" w:eastAsia="標楷體" w:hAnsi="標楷體"/>
                <w:sz w:val="28"/>
                <w:szCs w:val="28"/>
              </w:rPr>
              <w:t>個人資料或其他</w:t>
            </w:r>
            <w:r w:rsidRPr="0029381B">
              <w:rPr>
                <w:rFonts w:ascii="標楷體" w:eastAsia="標楷體" w:hAnsi="標楷體"/>
                <w:sz w:val="28"/>
                <w:szCs w:val="28"/>
              </w:rPr>
              <w:t>應秘密事項。</w:t>
            </w:r>
          </w:p>
        </w:tc>
      </w:tr>
      <w:tr w:rsidR="002731C0" w:rsidRPr="0029381B" w:rsidTr="002731C0">
        <w:tc>
          <w:tcPr>
            <w:tcW w:w="846" w:type="dxa"/>
          </w:tcPr>
          <w:p w:rsidR="002731C0" w:rsidRPr="0029381B" w:rsidRDefault="00987449" w:rsidP="0029381B">
            <w:pPr>
              <w:spacing w:line="500" w:lineRule="exact"/>
              <w:rPr>
                <w:rFonts w:ascii="標楷體" w:eastAsia="標楷體" w:hAnsi="標楷體"/>
                <w:sz w:val="28"/>
                <w:szCs w:val="28"/>
              </w:rPr>
            </w:pPr>
            <w:r w:rsidRPr="0029381B">
              <w:rPr>
                <w:rFonts w:ascii="標楷體" w:eastAsia="標楷體" w:hAnsi="標楷體" w:hint="eastAsia"/>
                <w:sz w:val="28"/>
                <w:szCs w:val="28"/>
              </w:rPr>
              <w:lastRenderedPageBreak/>
              <w:t>4</w:t>
            </w:r>
          </w:p>
        </w:tc>
        <w:tc>
          <w:tcPr>
            <w:tcW w:w="3725" w:type="dxa"/>
          </w:tcPr>
          <w:p w:rsidR="002731C0" w:rsidRPr="0029381B" w:rsidRDefault="00987449" w:rsidP="0029381B">
            <w:pPr>
              <w:spacing w:line="500" w:lineRule="exact"/>
              <w:rPr>
                <w:rFonts w:ascii="標楷體" w:eastAsia="標楷體" w:hAnsi="標楷體"/>
                <w:sz w:val="28"/>
                <w:szCs w:val="28"/>
              </w:rPr>
            </w:pPr>
            <w:r w:rsidRPr="0029381B">
              <w:rPr>
                <w:rFonts w:ascii="標楷體" w:eastAsia="標楷體" w:hAnsi="標楷體"/>
                <w:sz w:val="28"/>
                <w:szCs w:val="28"/>
              </w:rPr>
              <w:t>久未管理維護之網站遭行政院國家資通安全會報技術服務中心通報存有系統漏洞</w:t>
            </w:r>
          </w:p>
        </w:tc>
        <w:tc>
          <w:tcPr>
            <w:tcW w:w="3725" w:type="dxa"/>
          </w:tcPr>
          <w:p w:rsidR="002731C0" w:rsidRDefault="00987449" w:rsidP="0029381B">
            <w:pPr>
              <w:spacing w:line="500" w:lineRule="exact"/>
              <w:rPr>
                <w:rFonts w:ascii="標楷體" w:eastAsia="標楷體" w:hAnsi="標楷體"/>
                <w:sz w:val="28"/>
                <w:szCs w:val="28"/>
              </w:rPr>
            </w:pPr>
            <w:r w:rsidRPr="0029381B">
              <w:rPr>
                <w:rFonts w:ascii="標楷體" w:eastAsia="標楷體" w:hAnsi="標楷體"/>
                <w:sz w:val="28"/>
                <w:szCs w:val="28"/>
              </w:rPr>
              <w:t>對於所管理之網站應定期自行維護或洽相關專業廠商維護，如無使用必要，宜檢討是否需關閉相關網站</w:t>
            </w:r>
            <w:r w:rsidR="009135D7">
              <w:rPr>
                <w:rFonts w:ascii="標楷體" w:eastAsia="標楷體" w:hAnsi="標楷體"/>
                <w:sz w:val="28"/>
                <w:szCs w:val="28"/>
              </w:rPr>
              <w:t>。</w:t>
            </w:r>
          </w:p>
          <w:p w:rsidR="000805BA" w:rsidRDefault="000805BA" w:rsidP="0029381B">
            <w:pPr>
              <w:spacing w:line="500" w:lineRule="exact"/>
              <w:rPr>
                <w:rFonts w:ascii="標楷體" w:eastAsia="標楷體" w:hAnsi="標楷體"/>
                <w:sz w:val="28"/>
                <w:szCs w:val="28"/>
              </w:rPr>
            </w:pPr>
          </w:p>
          <w:p w:rsidR="000805BA" w:rsidRPr="0029381B" w:rsidRDefault="000805BA" w:rsidP="0029381B">
            <w:pPr>
              <w:spacing w:line="500" w:lineRule="exact"/>
              <w:rPr>
                <w:rFonts w:ascii="標楷體" w:eastAsia="標楷體" w:hAnsi="標楷體"/>
                <w:sz w:val="28"/>
                <w:szCs w:val="28"/>
              </w:rPr>
            </w:pPr>
          </w:p>
        </w:tc>
      </w:tr>
      <w:tr w:rsidR="000805BA" w:rsidRPr="0029381B" w:rsidTr="002731C0">
        <w:tc>
          <w:tcPr>
            <w:tcW w:w="846" w:type="dxa"/>
          </w:tcPr>
          <w:p w:rsidR="000805BA" w:rsidRPr="0029381B" w:rsidRDefault="000805BA" w:rsidP="0029381B">
            <w:pPr>
              <w:spacing w:line="500" w:lineRule="exact"/>
              <w:rPr>
                <w:rFonts w:ascii="標楷體" w:eastAsia="標楷體" w:hAnsi="標楷體"/>
                <w:sz w:val="28"/>
                <w:szCs w:val="28"/>
              </w:rPr>
            </w:pPr>
            <w:r>
              <w:rPr>
                <w:rFonts w:ascii="標楷體" w:eastAsia="標楷體" w:hAnsi="標楷體" w:hint="eastAsia"/>
                <w:sz w:val="28"/>
                <w:szCs w:val="28"/>
              </w:rPr>
              <w:t>5</w:t>
            </w:r>
          </w:p>
        </w:tc>
        <w:tc>
          <w:tcPr>
            <w:tcW w:w="3725" w:type="dxa"/>
          </w:tcPr>
          <w:p w:rsidR="000805BA" w:rsidRPr="0029381B" w:rsidRDefault="000805BA" w:rsidP="0029381B">
            <w:pPr>
              <w:spacing w:line="500" w:lineRule="exact"/>
              <w:rPr>
                <w:rFonts w:ascii="標楷體" w:eastAsia="標楷體" w:hAnsi="標楷體"/>
                <w:sz w:val="28"/>
                <w:szCs w:val="28"/>
              </w:rPr>
            </w:pPr>
            <w:r>
              <w:rPr>
                <w:rFonts w:ascii="標楷體" w:eastAsia="標楷體" w:hAnsi="標楷體"/>
                <w:sz w:val="28"/>
                <w:szCs w:val="28"/>
              </w:rPr>
              <w:t>機關上傳於公開網站之公務出國考察報告中，列出相關出國考察人員之姓名、職稱、行動電話號碼，而遭行政院國家資通安全會報技術服務中心通報。</w:t>
            </w:r>
          </w:p>
        </w:tc>
        <w:tc>
          <w:tcPr>
            <w:tcW w:w="3725" w:type="dxa"/>
          </w:tcPr>
          <w:p w:rsidR="000805BA" w:rsidRPr="0029381B" w:rsidRDefault="000805BA" w:rsidP="00EE6AA0">
            <w:pPr>
              <w:spacing w:line="500" w:lineRule="exact"/>
              <w:rPr>
                <w:rFonts w:ascii="標楷體" w:eastAsia="標楷體" w:hAnsi="標楷體"/>
                <w:sz w:val="28"/>
                <w:szCs w:val="28"/>
              </w:rPr>
            </w:pPr>
            <w:r>
              <w:rPr>
                <w:rFonts w:ascii="標楷體" w:eastAsia="標楷體" w:hAnsi="標楷體"/>
                <w:sz w:val="28"/>
                <w:szCs w:val="28"/>
              </w:rPr>
              <w:t>行動電話號碼如連結姓名，恐遭判定屬個人資料之範疇，為避免衍生相關爭議，建議勿將行動電話納入上</w:t>
            </w:r>
            <w:r w:rsidR="00EE6AA0">
              <w:rPr>
                <w:rFonts w:ascii="標楷體" w:eastAsia="標楷體" w:hAnsi="標楷體"/>
                <w:sz w:val="28"/>
                <w:szCs w:val="28"/>
              </w:rPr>
              <w:t>傳</w:t>
            </w:r>
            <w:r>
              <w:rPr>
                <w:rFonts w:ascii="標楷體" w:eastAsia="標楷體" w:hAnsi="標楷體"/>
                <w:sz w:val="28"/>
                <w:szCs w:val="28"/>
              </w:rPr>
              <w:t>於公開網站之公務出國考察報告，或中間號碼以「X」代替。</w:t>
            </w:r>
          </w:p>
        </w:tc>
      </w:tr>
    </w:tbl>
    <w:p w:rsidR="00850597" w:rsidRPr="0029381B" w:rsidRDefault="00850597">
      <w:pPr>
        <w:rPr>
          <w:rFonts w:ascii="標楷體" w:eastAsia="標楷體" w:hAnsi="標楷體"/>
          <w:sz w:val="28"/>
          <w:szCs w:val="28"/>
        </w:rPr>
      </w:pPr>
    </w:p>
    <w:sectPr w:rsidR="00850597" w:rsidRPr="0029381B">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1C0"/>
    <w:rsid w:val="00056922"/>
    <w:rsid w:val="000805BA"/>
    <w:rsid w:val="002731C0"/>
    <w:rsid w:val="0029381B"/>
    <w:rsid w:val="00785711"/>
    <w:rsid w:val="00850597"/>
    <w:rsid w:val="009135D7"/>
    <w:rsid w:val="00987449"/>
    <w:rsid w:val="00EE6A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E8557F-435A-4B04-8114-7CE43B60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731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89</Words>
  <Characters>512</Characters>
  <Application>Microsoft Office Word</Application>
  <DocSecurity>4</DocSecurity>
  <Lines>4</Lines>
  <Paragraphs>1</Paragraphs>
  <ScaleCrop>false</ScaleCrop>
  <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許元又</dc:creator>
  <cp:keywords/>
  <dc:description/>
  <cp:lastModifiedBy>USER</cp:lastModifiedBy>
  <cp:revision>2</cp:revision>
  <dcterms:created xsi:type="dcterms:W3CDTF">2017-09-11T02:59:00Z</dcterms:created>
  <dcterms:modified xsi:type="dcterms:W3CDTF">2017-09-11T02:59:00Z</dcterms:modified>
</cp:coreProperties>
</file>